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08" w:rsidRDefault="00CD2508" w:rsidP="00EB13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50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515" cy="8459708"/>
            <wp:effectExtent l="0" t="0" r="635" b="0"/>
            <wp:docPr id="1" name="Рисунок 1" descr="C:\Users\Гостевой\Desktop\Титульники рп 23-24\Баскетбол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Баскетбол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508" w:rsidRDefault="00CD2508" w:rsidP="00EB13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3B8" w:rsidRPr="00EB13B8" w:rsidRDefault="00EB13B8" w:rsidP="00EB13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«Баскетбол-4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 Ильнар Багданурович, педагог дополнительного образования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172B93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10-17</w:t>
            </w:r>
            <w:r w:rsidR="00EB13B8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B13B8" w:rsidRPr="00EB13B8" w:rsidTr="00EB13B8">
        <w:trPr>
          <w:trHeight w:val="1809"/>
        </w:trPr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Многолетняя подготовка юных спортсменов, профессиональное самоопределение учащихся отделения.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</w:t>
            </w: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- мониторинг на начало и на окончание первого года обучения;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 - тестирование на знание теоретического материала;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>- тестирование на умение выполнять пройденные технические приёмы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 - сдача контрольных нормативов по ОФП.</w:t>
            </w:r>
          </w:p>
        </w:tc>
      </w:tr>
      <w:tr w:rsidR="00EB13B8" w:rsidRPr="00EB13B8" w:rsidTr="00EB13B8">
        <w:trPr>
          <w:trHeight w:val="4670"/>
        </w:trPr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победы на районных и республиканских соревнованиях;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- устойчивое овладение умениями и навыками игры;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умение контролировать психическое состояние.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172B93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2023</w:t>
            </w:r>
            <w:r w:rsidR="00EB13B8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EB13B8" w:rsidRPr="00EB13B8" w:rsidRDefault="00EB13B8" w:rsidP="00EB13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B13B8" w:rsidRPr="00EB13B8" w:rsidRDefault="00EB13B8" w:rsidP="00EB13B8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EB13B8" w:rsidRPr="00EB13B8" w:rsidRDefault="00EB13B8" w:rsidP="00EB13B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                                                                                                    5</w:t>
      </w:r>
    </w:p>
    <w:p w:rsidR="00EB13B8" w:rsidRPr="00EB13B8" w:rsidRDefault="00EB13B8" w:rsidP="00EB13B8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3B8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 9</w:t>
      </w:r>
    </w:p>
    <w:p w:rsidR="00EB13B8" w:rsidRPr="00EB13B8" w:rsidRDefault="00EB13B8" w:rsidP="00EB13B8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3B8">
        <w:rPr>
          <w:rFonts w:ascii="Times New Roman" w:eastAsia="Times New Roman" w:hAnsi="Times New Roman" w:cs="Times New Roman"/>
          <w:sz w:val="24"/>
          <w:szCs w:val="24"/>
        </w:rPr>
        <w:t>Содержание программы                                                                                                   10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реализации программы                             15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                                                                                          17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                                                                                                         18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                                                                                                                      18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tabs>
          <w:tab w:val="left" w:pos="55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EB13B8" w:rsidRPr="00EB13B8" w:rsidRDefault="00EB13B8" w:rsidP="00EB13B8">
      <w:pPr>
        <w:tabs>
          <w:tab w:val="left" w:pos="55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физкультурно-спортивную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предназначена для углубленного изучения раздела «Баскетбол».</w:t>
      </w:r>
    </w:p>
    <w:p w:rsidR="00EB13B8" w:rsidRPr="00EB13B8" w:rsidRDefault="00EB13B8" w:rsidP="00EB13B8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EB13B8" w:rsidRPr="00EB13B8" w:rsidRDefault="00EB13B8" w:rsidP="00EB13B8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EB13B8" w:rsidRPr="00EB13B8" w:rsidRDefault="00EB13B8" w:rsidP="00EB13B8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72B93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EB13B8" w:rsidRPr="00172B93" w:rsidRDefault="00172B93" w:rsidP="00172B93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172B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EB13B8" w:rsidRPr="00EB13B8" w:rsidRDefault="00EB13B8" w:rsidP="00EB13B8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EB13B8" w:rsidRPr="00EB13B8" w:rsidRDefault="00EB13B8" w:rsidP="00EB13B8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EB13B8" w:rsidRPr="00EB13B8" w:rsidRDefault="00EB13B8" w:rsidP="00EB13B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Основные задачи:</w:t>
      </w:r>
    </w:p>
    <w:p w:rsidR="00EB13B8" w:rsidRPr="00EB13B8" w:rsidRDefault="00EB13B8" w:rsidP="00EB13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Укрепление здоровья, гармоничное физическое развитие юных спортсменов.</w:t>
      </w:r>
    </w:p>
    <w:p w:rsidR="00EB13B8" w:rsidRPr="00EB13B8" w:rsidRDefault="00EB13B8" w:rsidP="00EB13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Подготовка инструкторов-общественников и судей по баскетболу.</w:t>
      </w:r>
    </w:p>
    <w:p w:rsidR="00EB13B8" w:rsidRPr="00EB13B8" w:rsidRDefault="00EB13B8" w:rsidP="00EB13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теоретических знаний по спортивной трениров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ке, основам биомеханики, физиологии, лечебной физической культу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ре, психологии спорта.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Важным условием выполнения поставленных задач является сис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тематическое проведение практических и теоретических занятий, конт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рольных упражнений, восстановительных мероприятий, регулярное участие в соревнованиях.</w:t>
      </w:r>
    </w:p>
    <w:p w:rsidR="00172B93" w:rsidRDefault="00172B93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Образовательная программа рассчитана на 3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а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обу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softHyphen/>
        <w:t>чения: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учебного времени соста</w:t>
      </w:r>
      <w:r w:rsidR="00EA418F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 в 2022-23 учебном году-132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(2 раза в неделю по </w:t>
      </w:r>
      <w:r w:rsidR="009214DB">
        <w:rPr>
          <w:rFonts w:ascii="Times New Roman" w:eastAsia="Times New Roman" w:hAnsi="Times New Roman" w:cs="Times New Roman"/>
          <w:sz w:val="24"/>
          <w:szCs w:val="24"/>
          <w:lang w:eastAsia="ru-RU"/>
        </w:rPr>
        <w:t>2 академических часа), в 2023-2024 учебном году -190 часов, 2024-2025 учебном году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- 216 часов (3 раза по 2 академических часа). Академический час – 40 минут. 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победы на районных и республиканских соревнованиях;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устойчивое овладение умениями и навыками игры;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укрепление здоровья учащихся, повышение функционального состояния всех систем организма; 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умение контролировать психическое состояние.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подведения итогов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дополнительной образовательной программы являются: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 год обучения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мониторинг на начало и на окончание первого года обучения;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тестирование на знание теоретического материала;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умение выполнять пройденные технические приёмы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сдача контрольных нормативов по ОФП.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 год обучения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на начало и на окончание второго года обучения;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знание правил соревнований и терминологии;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пройденные технические приёмы;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сдача контрольных нормативов по ОФП.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школьного уровня, матчевых и товарищеских встреч.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год обучения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на начало и на окончание в третьего года обучения;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проверка умения организовывать и судить соревнования по баскетболу (организация и судейство соревнований между классами и параллелями);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индивидуальные и групповые технико-тактические действия;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районного уровня.</w:t>
      </w:r>
    </w:p>
    <w:p w:rsidR="00EB13B8" w:rsidRPr="00172B93" w:rsidRDefault="00172B93" w:rsidP="00172B9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B13B8" w:rsidRPr="00EB13B8" w:rsidTr="00EB13B8"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13B8" w:rsidRPr="00EB13B8" w:rsidTr="00EB13B8"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13B8" w:rsidRPr="00EB13B8" w:rsidTr="00EB13B8"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3B8" w:rsidRPr="00EB13B8" w:rsidTr="00EB13B8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BE7B60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564</w:t>
            </w:r>
          </w:p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3. Содержание программы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Теория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 всех этапах подготовки</w:t>
      </w: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основными методами теоретичес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кой подготовки являются: беседы, демонстрация простейших нагляд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ных пособий (плакатов, стендов), просмотр учебных кинофильмов и видеофильмов.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Физическая культура и спорт в России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Состояние и развитие баскетбола в России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Гигиена, врачебный контроль, предупреждение травматизма, оказание первой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Краткие сведения о строении и функциях организма человека.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Влияние физических упражнений на организм.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Физиологические основы тренировки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техники игры и техническая подготовка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тактики игры и тактическая подготовка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методики обучения и тренировки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мини- баскетболу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баскетболу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Официальные правила ФИБА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Установка на игру и разбор результатов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Планирование спортивной тренировки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травматизма в спорте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Места занятий, оборудование и инвентарь.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Общефизическая подготовка</w:t>
      </w:r>
    </w:p>
    <w:p w:rsidR="00EB13B8" w:rsidRPr="00EB13B8" w:rsidRDefault="00EB13B8" w:rsidP="00EB13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EB13B8" w:rsidRPr="00EB13B8" w:rsidRDefault="00EB13B8" w:rsidP="00EB13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число задач общей физической подготовки входит: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Укрепление здоровья;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2.Воспитание основных физических качеств;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3.Повышение уровня обшей работоспособности;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Совершенствование жизненно важных навыков и умений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13B8" w:rsidRPr="00EB13B8" w:rsidRDefault="00EB13B8" w:rsidP="00EB13B8">
      <w:pPr>
        <w:widowControl w:val="0"/>
        <w:tabs>
          <w:tab w:val="left" w:pos="2820"/>
        </w:tabs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силы /силовая подготовка/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снарядах и со снарядами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силы.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2,5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Игроки выполняют упражнение двумя руками, а затем, по команде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преподавателя, поочередно каждой рукой;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Жим штанги стоя. Вес штанги – до 50% от собственного веса игрока. Упражнение выполняется со страховкой;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и бег с партнером на спине. Партнеры подбираются по весу;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Различные виды передвижений с отягощением;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в волейбол, гандбол, футбол с отягощениями в виде манжетов, поясов.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взрывной силы.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Толкание набивного мяча ногами из положения сидя, лежа.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2.Передачи набивного мяча одной рукой от плеча, снизу, из-за головы.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3.Выталкивание из круга: спиной, боком, грудью (без помощи рук).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– с ведением мяча; то же – с двумя мячами.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5.Быстрые передачи «блина» или гири между двумя игроками, стоящими спиной друг к другу.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 кг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рук в руки в кругу, образованном из 3-4 игроком.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 от друга.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быстроты /скоростная подготовка/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быстроты.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с высоким подниманием бедра и последующим выбрасыванием голени вперед,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Бег с забрасыванием голени назад.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Бег толчками, поочередно отталкиваясь ногами от пола.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60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вращением мяча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вокруг корпуса, шеи.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Быстрый бег с высокого старта с передачей мяча с руки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65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13. Быстрые передачи мяча тремя игроками в три паса с броском мяча в кольцо 5-7 раз подряд.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только мяч выпущен из рук, сразу же следует передача. Выполняют 10-15 бросков.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выносливости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Кроссы по гладкой и пересеченной местности длительное время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спорта, выполняемые длительное время /лыжи, коньки, плавание, ходьба/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спортивные игры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воспитания выносливости.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Скоростное ведение 1-2 мячей в парах (челноком):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а.) от лицевой линии до штрафной и обратно;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б.) до центра и обратно;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в.) до противоположной штрафной и обратно;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г.) до противоположной лицевой и обратно.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Усложненный вариант - с попаданием каждый раз в кольцо.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Упор присев, мяч внизу. Продвижение вперед по прямой, перекатывая руками мяч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(два мяча, три мяча).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ловкости /координационная подготовка/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упражнений, требующих тонкой координации движений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из непривычного /неудобного/ положения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общей ловкости.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назад через голову с падением на согнутую в локте руку.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 же кувырки, что в упр.1,2, но в стороны.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назад и быстрое вставание.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вперед и быстрое вставание.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Гимнастическое «колесо» влево и вправо.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Стойка на голове вначале с опорой у стены.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Стойка на руках.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на руках.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на батуте с поворотом на 180-360,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°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специальной выносливости.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1.Прыжки на месте с поворотами на 90 и 130° с ведением одного или двух мячей.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кувырок вперед с мячом в руках и вновь рывок.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Ходьба на руках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: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катанием мяча перед собой. Партнер поддерживает ноги.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Передачи мяча у стены в парах со сменой мест. Выполняются одним мячом.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Рывок с ведением мяча от центра поля к линии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'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штрафного броска, кувырок вперед с мячом в руках и бросок по кольцу.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Серийные прыжки через барьеры с ведением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в «чехарду» с ведением мяча каждым игроком. Во время прыжка игрок берет мяч в руки.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 Мяч катится по земле с постоянной скоростью. Игроки перепрыгивают через катящийся мяч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толчком одной или двумя.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Прыжки через скакалку с ведением мяча. Вращающие скакалку также ведут мяч.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EB13B8" w:rsidRPr="00EB13B8" w:rsidRDefault="00EB13B8" w:rsidP="00EB13B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гибкости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выполнения обманных движений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выполняются с различной амплитудой движения.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1. Обманные движения ногами на месте и в движении, с мячом и без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Обманные движения головой стоя на месте и в движении.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Обманные движения руками. Финты на передачу мяча и на бросок выполняются с мячом, на ловлю без мяча,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 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Выполнение поворота плечом вперед, назад. Вышагивание одной ногой, вторая опорная.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справа или слева.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на расслабление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Свободные финты корпусом влево - вправо, вперед – назад;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Расслабление рук от кисти до плеча;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Расслабление ног, голени, сидя на полу;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»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Расслабление бедер сидя на полу;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Расслабление ног, ягодиц в висе;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Прыжки с перенесением центра тяжести с одной ноги на другую - "маятник";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Расслабляющие движения головой влево – вправо;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Аутогенное расслабление;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Самомассаж ног и рук.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Специальная физическая подготовка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по специальной физической подготовке следующие: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функциональных возможностей, обеспечивающих успешность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соревновательной деятельности;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2.Воспитание специальных физических способностей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3.Достижение спортивной формы.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специальной подготовки решаются по средствам: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быстроты и прыгучести движений баскетболиста;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специальной выносливости баскетболиста;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скоростно-силовых качеств баскетболиста;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игровой ловкости баскетболиста.</w:t>
      </w:r>
    </w:p>
    <w:p w:rsidR="00EB13B8" w:rsidRPr="00EB13B8" w:rsidRDefault="00EB13B8" w:rsidP="00EB13B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Техническая, тактическая подготовка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взаимодействия защитников.</w:t>
      </w: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Гиззатуллин Ильнар Багданурович, имеющий вы</w:t>
      </w:r>
      <w:r w:rsidR="00172B93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15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Педагогический работник систематически повышает свой профессиональный уровень. 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программы в МБОУ СОШ №2 имеется и может быть использовано: </w:t>
      </w: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школьный зал 12</w:t>
      </w: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ru-RU"/>
        </w:rPr>
        <w:t>x</w:t>
      </w: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24 м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инвентарь и оборудование: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кольца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мячи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набивные мячи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перекладины для подтягивания в висе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скакалки для прыжков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обучающегося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скамейки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маты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гимнастическая стенка </w:t>
      </w:r>
    </w:p>
    <w:p w:rsidR="00EB13B8" w:rsidRPr="00EB13B8" w:rsidRDefault="00EB13B8" w:rsidP="00EB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EB13B8" w:rsidRPr="00EB13B8" w:rsidRDefault="00EB13B8" w:rsidP="00EB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EB13B8" w:rsidRPr="00EB13B8" w:rsidRDefault="00EB13B8" w:rsidP="00EB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уч-ся, тестирование.</w:t>
            </w:r>
          </w:p>
        </w:tc>
      </w:tr>
      <w:tr w:rsidR="00EB13B8" w:rsidRPr="00EB13B8" w:rsidTr="00EB13B8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психорегуляции. Аутогенная тренировка. 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учащимися. 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EB13B8" w:rsidRPr="00EB13B8" w:rsidTr="00EB13B8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соревнований.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тестов. Обработка контрольных результатов.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завершению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учащихся по пройденному материалу.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учащимися во время тренировочных игр и соревнований.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результатов по каждому году обучения.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по теоретическому материалу.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техники безопасности.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судейству соревнований школьного уровня.</w:t>
      </w:r>
    </w:p>
    <w:p w:rsidR="00EB13B8" w:rsidRPr="00BE7B60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игры с заданиями.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упражнений с заданиями.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выполнения установок во время тренировок и соревнований.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соревнований.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учащимися во внеурочное время и наблюдение за их досугом.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BE7B60" w:rsidRPr="00381370" w:rsidRDefault="00BE7B60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BE7B60" w:rsidRPr="00381370" w:rsidRDefault="00BE7B60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BE7B60" w:rsidRPr="00381370" w:rsidRDefault="00BE7B60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>Баскетбол. Учебник для ВУЗов физической культуры (Под редакцией Ю.М. Портнова. М., 1997г.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Костикова Л.В. Баскетбол: Азбука спорта. М.: ФиС, 2001г.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93" w:rsidRPr="00EB13B8" w:rsidRDefault="00172B93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EB13B8" w:rsidRPr="00EB13B8" w:rsidRDefault="00EB13B8" w:rsidP="00EB13B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</w:t>
      </w:r>
      <w:r w:rsidR="0017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ндарно-тематический план на 2023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-2023</w:t>
      </w:r>
      <w:r w:rsidR="0017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</w:t>
      </w:r>
      <w:r w:rsidR="00172B93"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172B93" w:rsidRPr="00EB13B8" w:rsidRDefault="00172B93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год обучения</w:t>
      </w:r>
    </w:p>
    <w:tbl>
      <w:tblPr>
        <w:tblStyle w:val="20"/>
        <w:tblW w:w="10299" w:type="dxa"/>
        <w:tblInd w:w="-459" w:type="dxa"/>
        <w:tblLook w:val="04A0" w:firstRow="1" w:lastRow="0" w:firstColumn="1" w:lastColumn="0" w:noHBand="0" w:noVBand="1"/>
      </w:tblPr>
      <w:tblGrid>
        <w:gridCol w:w="630"/>
        <w:gridCol w:w="1178"/>
        <w:gridCol w:w="892"/>
        <w:gridCol w:w="1858"/>
        <w:gridCol w:w="916"/>
        <w:gridCol w:w="3081"/>
        <w:gridCol w:w="1744"/>
      </w:tblGrid>
      <w:tr w:rsidR="00172B93" w:rsidRPr="00172B93" w:rsidTr="009214DB">
        <w:tc>
          <w:tcPr>
            <w:tcW w:w="630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9214DB" w:rsidRDefault="009214DB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Техника безопасности на занятиях. Олимпийские игры. </w:t>
            </w:r>
            <w:r w:rsidRPr="00753E8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ОФП. СФП</w:t>
            </w:r>
          </w:p>
          <w:p w:rsidR="00172B93" w:rsidRPr="00172B93" w:rsidRDefault="00172B93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Учебно-тренировочная игра с заданиями</w:t>
            </w:r>
          </w:p>
        </w:tc>
        <w:tc>
          <w:tcPr>
            <w:tcW w:w="1744" w:type="dxa"/>
          </w:tcPr>
          <w:p w:rsidR="009214DB" w:rsidRPr="00753E81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E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уч-ся</w:t>
            </w:r>
          </w:p>
          <w:p w:rsidR="00172B93" w:rsidRPr="00753E81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E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Учебно-тренировочная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Теоретическая подготовка. ОФП. СФП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Учебно- тренировочная игра с заданиями. </w:t>
            </w: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Учебно- тренировочная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зигзагом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Учебно- тренировочная игра с заданиями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подготовка. ОФП. СФП.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по прямой 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Учебно- тренировочная игра с заданиями. </w:t>
            </w: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Круговая тренировка.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тренирочная игра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зигзагом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Обводка соперника с изменением высоты с отскока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направления.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Обводка соперника с поворотом и переводом мяча 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Броски в корзину двумя руками с отскоком от щита 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Броски после двойного шага 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2B93" w:rsidRPr="00172B93" w:rsidRDefault="00172B93" w:rsidP="00172B93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Ведение зигзагом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Броски в прыжке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занятие, сдача контрольных нормативов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Штрафные броски 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Тестирование ,мониторинг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тестов. Обработка контрольных результатов.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9214DB" w:rsidRDefault="009214DB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1178" w:type="dxa"/>
          </w:tcPr>
          <w:p w:rsidR="00172B93" w:rsidRPr="00172B93" w:rsidRDefault="00172B93" w:rsidP="00172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916" w:type="dxa"/>
          </w:tcPr>
          <w:p w:rsidR="00172B93" w:rsidRPr="00172B93" w:rsidRDefault="00172B93" w:rsidP="0017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B9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мониторнг</w:t>
            </w: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2B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172B93" w:rsidRPr="00172B93" w:rsidTr="009214DB">
        <w:tc>
          <w:tcPr>
            <w:tcW w:w="630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8" w:type="dxa"/>
            <w:gridSpan w:val="3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93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916" w:type="dxa"/>
          </w:tcPr>
          <w:p w:rsidR="00172B93" w:rsidRPr="00172B93" w:rsidRDefault="009214DB" w:rsidP="0017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3081" w:type="dxa"/>
          </w:tcPr>
          <w:p w:rsidR="00172B93" w:rsidRPr="00172B93" w:rsidRDefault="00172B93" w:rsidP="00172B93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172B93" w:rsidRPr="00172B93" w:rsidRDefault="00172B93" w:rsidP="0017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B13B8" w:rsidRPr="00EB13B8" w:rsidRDefault="00EB13B8" w:rsidP="00EB13B8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1.ТЕХНИКА В НАПАДЕНИИ. СТОЙКА В НАПАДЕНИИ.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Принять положение стойки без мяча стоя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2.Ходьба обычная, варианты ходьбы, по сигналу (слуховому, зрительному) принять стойку баскетболиста.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3.Бег, варианты бега, по слуховому, зрительному сигналу принять стойку баскетболиста.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1.Тяжесть тела перенесена на одну ногу, а вторая недостаточно согнута в коленном суставе.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2.Пятки касаются пола.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3.Туловище чрезмерно наклонено вперед, а таз отведен назад.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4.Носки ног чрезмерно разведены наружу.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5.Голова и руки опущены.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6.Излишняя напряженность.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ТЕХНИКА ДЕРЖАНИЯ БАСКЕТБОЛЬНОГО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1.Принять положение имитация держания мяча, образуя воронкообразное положение кистей;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2.Наклониться к лежащему на полу мячу, положить на него кисти рук и поднять мяч на уровне груди;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3.Подбросить мяч вверх и поймать его на уровне груди;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5.Занимающиеся перемещаются с мячом в руках и по сигналу стойки с мячом;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1.Кисти располагаются на задней поверхности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2.Мяч касается ладоней.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3.Пальцы направлены вниз.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ПЕРЕДВИЖЕНИЕ БЕЗ МЯЧА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передвижения без мяча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Бег по периметру площадки с ускорениями на определенных участках площадки.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2.Ускорение по сигналу.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по кругу. По сигналу, последующий догоняет впереди бегущего.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же, но ученики в колонне перемещаются спиной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1,5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1.Бег с носка.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2.Ноги в коленном суставе прямые.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ОСТАНОВКА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ДВУМЯ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ШАГАМИ. ОСТАНОВКА ПРЫЖКОМ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двумя шагами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1.Ходьба, один шаг короткий, 2-ой длинный.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2.Бег, один шаг короткий, второй длинный.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4.Тоже, но медленно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5.Остановка двумя шагами после ловли мяча.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6.Остановка двумя шагами после ведения по зрительному, слуховому сигналу.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прыжком.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1.Ходьба. Остановка прыжком.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2.Бег. Остановка прыжком.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3.Бег. Остановка после слухового, зрительного сигнала.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4.Остановка прыжком после ловли мяча.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5.Остановка прыжком после ведения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3.Чрезмерно высокий подскок – при остановке прыжком.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ПОВОРОТЫ НА МЕСТЕ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Упражнения для обучения техники поворотов  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1.Выполнение поворота стоя на месте без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2.То же с мячом.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3.То же в сочетании с ловлей мяча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в сочетании с ведением мяча, остановками.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 с добавлением ловли и передачи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6.То же с сопротивлением защитника.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ПО ТЕХНИКЕ ПЕРЕДВИЖЕНИЙ.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1.Выполняй остановки и повороты быстро.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2.Удерживай ноги на ширине плеч.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3.Сохраняй низкую стойку и равновесие.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4.Укрывай мяч от защитника телом.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1.Отрыв или смещение осевой ноги.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2.Вертикальные колебания высоты центра тяжести.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3.Перенос массы тела на маховую ногу.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4.Выпрямление осевой ноги.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5.Туловище сильно наклонено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Мяч не укрыт туловищем от защитника.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ЛОВЛЯ МЯЧА. ЛОВЛЯ ОДНОЙ РУКОЙ. ЛОВЛЯ ВЫСОКОЛЕТЯЩИХ МЯЧЕЙ.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ловли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1.Ловля мяча стоя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2.Ловля мяча в движении бегом.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Ловля высоко и низко летящего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1.Отсутствует уступающее движение рук во время прикосновения к мячу.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3.Руки (рука) не вытягиваются навстречу мячу.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4.Пальцы встречаются с мячом, когда руки (рука) значительно согнуты в локтевых суставах.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5.Мяч принят ладонями (ладонью), а не кончиками пальцев.</w:t>
      </w:r>
    </w:p>
    <w:p w:rsid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DB" w:rsidRDefault="009214DB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DB" w:rsidRPr="00EB13B8" w:rsidRDefault="009214DB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ПЕРЕДАЧА МЯЧА ДВУМЯ РУКАМИ ОТ ГРУДИ, СТОЯ НА МЕСТЕ ПЕРЕДАЧА ОДНОЙ РУКОЙ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передачи.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2.Замах и передача без работы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3.Передача с работой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4.Передача на длинное и короткое расстояние.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5.Передача в разных направлениях.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6.Передача в сочетании с другими техническими приемами.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7.Подвижные игры.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1.Несогласованность движения рук и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2.Широкая постановка локтей, чрезмерная амплитуда замаха.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3.Отсутствие захлестывающего движения кистями.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4.Туловище чрезмерно наклонено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5.При передаче одной рукой: поднимают мяч высоко над плечом.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Передача и ловля мяча разучиваются одновременно.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 мяча в движении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стены у занимающегося, на вытянутой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2.То же, но медленно бегом.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3.Передача в движении после ловли.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4.Передача в движении после ведения.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5.Передачи в движении во встречных колоннах.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6.Передачи в движении при параллельном передвижении игроков к противоположному щиту.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7.Передачи в движении по кругу.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8.Подвижные игры: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Методические указания: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мяча игроки останавливаются или подпрыгивают.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Бегут в руках с мячом, т.е. больше 2-х шагов.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Двигаются в сторону, а не на встречу мячу (упр. при встречном беге в колоннах).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очень высоко или низко, а не а грудь.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сильная передача.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ЛОВЯЩЕМУ МЯЧ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отводить взгляда от летящего мяча до тех пор, пока он не коснется кончиков пальцев.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Вытягивать руки навстречу летящему мячу, расслабляя при этом локти и кисти.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приближении мяча руки в локтевых суставах согнуть, а пальцы расставить в стороны, образуя ими полусферу.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касаться мяча ладонями.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Выходить навстречу летящему мячу.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ПЕРЕДАЮЩЕМУ МЯЧ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допускать небрежности при выполнении передач.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передачи быстро.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выпуске мяча контролировать его кончиками пальцев.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Передавать мяч в точку, где будет партнер, а не туда, где он находится в настоящее время.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Смотреть в сторону от партнера, принимающего передачу,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не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него.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стоять после передачи, выйти на свободное место.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осуществляется последовательными мягкими толчками мяча одной рукой вниз – вперед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Хлопок по мячу.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сильно наклонено вперед, голова опущена вниз.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Мяч ударяется перед собой.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Ноги недостаточно согнуты.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со зрительным контролем.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по прямой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в ходьбе.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медленным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максимальной скорости.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заданным способом – передача.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– поворот – передача.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Ускорение – ловля мяча – ведение – остановка – поворот – передача.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высоты отскока.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скорости.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10.Ведение с изменением высоты отскока и скорости.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11.9 и 10 упражнения в условиях сопротивления.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с изменением направления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на месте правой – перевод на левую, ведение левой – перевод на правую.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направления, меняя направление перед препятствием (стойки, набивные мячи).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в условиях сопротивления.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Подвижные игры.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ДРИБЛЕРУ (ВЕДУЩЕМУ МЯЧ)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Держать голову поднятой и вести мяч без зрительного контроля.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бить по мячу ладонью.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Изменить длину шага и направление движения.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ударять мячом о пол, если не хочешь продвинуться.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мяч пальцами.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Снижать высоту отскока мяча при подходе к сопернику.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Увеличивать высоту отскока мяча для ускорения ведения.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Быть готовым сделать передачу или бросок по корзине.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правой рукой влево и наоборот.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переводе мяча с руки на руку отсутствует низкий отскок.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в момент перевода не укрывает мяч.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БРОСКОВ С МЕСТА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захлеста кистями (кистью) с фиксацией финального положения.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Имитация замаха (кругообразного), выноса мяча, захлест кистями, фиксация финального положения.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Имитация броска с работой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партнеру или в стену без работы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Целостное выполнение броска в стену или партнеру.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 мяча с линии штрафного, соблюдая все правила его выполнения.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8. 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 игры.</w:t>
      </w:r>
    </w:p>
    <w:p w:rsidR="00EB13B8" w:rsidRPr="00EB13B8" w:rsidRDefault="00EB13B8" w:rsidP="00EB13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выпрямляются вертикально вверх.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выполняется без работы ног, траектории обратного вращения.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 захлестывающее движение кистями.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расслабления после броска.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согласованности работы рук и ног.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Потеря равновесия.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Несогласованность в работе рук и ног.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Неполное разгибание руки в локтевом суставе.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захлеста руки.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БРОСОК ОДНОЙ РУКОЙ СВЕРХУ В ДВИЖЕНИИ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БРОСКА ОДНОЙ РУКОЙ СВЕРХУ В ДВИЖЕНИИ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Правая нога впереди на пятке и с шагом левой тоже, что и в 3 упражнении.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медленно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ловли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ведения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Эстафеты, комплексные упражнения.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Методические указания: упражнения даны для занимающихся бросающих правой рукой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ловится под разноименную бросающей руке ногу.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руки с мячом для броска при выполнении шага.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 мяча с руки, согнутой в локтевом суставе.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Резкое, сильное движение руки с мячом.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Отсутствие маха правой ногой, а просто сгибание ее в коленном суставе.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пальцев, а не захлестывающие движения кистью.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БРОСОК В ПРЫЖКЕ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БРОСКА В ПРЫЖКЕ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сидя на полу. Вынос мяча вдоль средней линии туловища.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мяча для броска одновременно с отталкиванием.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исходное положение перед гимнастической скамейкой.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выполняют полностью около стенки или в парах.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после ведения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Подвижные игры и 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СНАЙПЕРУ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Выполняй броски быстро.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исходном положении перед броском удерживай мяч перед грудью, близко к туловищу.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бросаешь одной рукой, выведи локоть бросающей руки вперед.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Выпускай мяч через указательный палец.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Постоянно удерживай взгляд на цели.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Полностью сосредоточься на броске.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Следи за легкостью и непринужденностью броска.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выносится в исходное положение для броска до прыжка.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«подседании» наблюдается размахивание мячом.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Локоть бросающей руки низко опущен и отведен в сторону.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лежит на всей ладони.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 верхнем положении выносится далеко вперед или назад.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выпрямляется полностью рука при броске.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ОБМАННЫЕ ДВИЖЕНИЯ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УПРАЖНЕНИЯ ДЛЯ ОБУЧЕНИЯ ОБМАННЫМ ДЕЙСТВИЯМ ПЕРЕД ПЕРЕДАЧЕЙ, ЛОВЛЕЙ ИЛИ БРОСКОМ.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Передача без зрительного контроля – мяч передается вправо, игрок смотрит влево.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не выпуская мяч, резко изменить направление и передать его.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изменить способ передачи после ложного движения.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7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между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13.УЧЕБНЫЕ ДВУСТОРОННИЕ ИГРЫ С ОГРАНИЧЕНИЯМИ И ДОПОЛНИТЕЛЬНЫМИ ПРАВИЛАМИ.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игре с соблюдением всех правил баскетбола следует подходить постепенно, начиная с уменьшенного времен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и,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действиям помогает новичкам успешно преодолевать трудности применения техни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к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рекомендуемых вариантах особого внимания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заслуживают игры, позволяющие охватить большое количество занимающихся.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I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-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всю длину площадки чертятся две параллельные линии, которые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-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Центровой играет во всех коридорах.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~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и. а н т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(«Зонный баскетбол»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"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модификация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мячом. В каждой команде девять игроков: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правила: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180" w:after="0" w:line="276" w:lineRule="auto"/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^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установленное время набрала наибольшее количество очков.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      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^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6-й в а р и а н т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("Школьный баскетбол"). В игре участвуют 20 занимающихся: 10 мальчиков и 10 девочек. В каждой команде играют 5мальчиков 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 площадки. Первую половину игры мальчики одной команды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,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2-5 минут игры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количество очков.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г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м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следующими дополнениями: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?/;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игроки, действуя в поле, обязаны направить мяч одному из игроков, стоящему за линиями поля;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игроки в поле должны повторно передавать мяч за линию игрокам различных пятерок;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г) игрокам в поле разрешается вести мяч только перед завершающим броском в корзину;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"Поточный баскетбол".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)«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Остальные, ожидая своей очереди, располагаются шеренгами за лицевыми линиями поля.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правил баскетбола с вариантами поточной смены команд: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Независимо от результата обе команды после истечения определенного времени уходят за лицевую линию.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10-й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11-й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12-й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 после быстрого прорыва, вновь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владеет мячом. Мяч вводится в игру из-за боковой линии. Разрешается атаковать корзину после того, как мяч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обойдет всех игроков нападающей команды,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13-й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14-й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разрешается атаковать корзину;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15-й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Игра с соблюдением всех правил,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16-й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17-й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18-й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обязательное ведение мяча без зрительного контроля.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0F5" w:rsidRDefault="003610F5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0F5" w:rsidRDefault="003610F5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14DB" w:rsidRDefault="009214DB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физической подготовке (декабрь, май)</w:t>
      </w: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EB13B8" w:rsidRPr="00EB13B8" w:rsidTr="00EB13B8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подскока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EB1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EB1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300м (для СОГ и НП)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EB1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</w:smartTag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УТГ)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 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1.20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1.15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1.00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2.10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</w:tr>
    </w:tbl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EB13B8" w:rsidRPr="00EB13B8" w:rsidTr="00EB13B8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защитной стойке (с)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 мяча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броски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Психологическая подготовка</w:t>
      </w: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этапах </w:t>
      </w: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спортивно – оздоровительном и начальной подготовки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упор в занятиях спортив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делается на формирование интереса к спорту, пра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На этапе занятий </w:t>
      </w: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учебно-тренировочных групп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внимание акценти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руется на воспитании спортивного интеллекта, способности к само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регуляции, формировании волевых черт характера, улучшении взаи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готовленности к соревнованиям.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Врачебный контроль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Врачебный контроль за юными спортсменами осуществляется си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Инструкторская и судейская практика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навыков судейства и самостоятельной практики про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ведения занятий является обязательным для всех групп подготовки, про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водится с целью получения учащимися звания инструктора-обществен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Навыки организации и проведения занятий и соревнований приобре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таются на всем протяжении многолетней подготовки в процессе теорети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Восстановительные мероприятия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многочисленнее средства восстановления подразделяются на группы: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 – педагогические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творческое использование тренировочных и соревновательных на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грузок;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условий для протекания процесса восстановления;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оптималь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продолжительность отдыха между занятиями, варьирование ин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тервалов отдыха между упражнениями;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применение средств и ме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тодов психорегулирующей тренировки.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медико – билогические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специализированное питание, фармакологические средства;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распорядок дня;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спортив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массах (ручной и вибрационный);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гидропроцедуры (контрастные ванны, разнообразные души: дождевой, циркулярный, шарко, подвод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душ-массаж, шотландский душ, вибрационный, «жемчужные» ван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суховоздушная и парная баня);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отдельные виды бальнеопроцедур -хлоридно-натриевые ванны, хвойные ванны;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электросветотерапия -диадинамические токи, токи Бернера, электростимуляция, ультрафио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летовое облучение;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баротерапия;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кислородотерапия.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Массаж и физиотерапевтические средства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Значительную роль в ускорении процессов восстановления, осо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ропроцедуры, бальнеопроцедуры, электросветотерапия, общее ульт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рафиолетовое облучение, кислородные коктейли, местная барокаме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ра, аэромонизация.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Спортивный массаж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(ручной, вибромассаж, ультразвуковой):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а) ручной массаж используется в предупредительных и восста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 работы; при сильном утомлении - через 1-2 часа.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б) вибрационный массаж осуществляется вибраторами и рекомен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дован как эффективное средство борьбы с утомлением, особенно при локальном утомлении мышц.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в) ультразвуковой массаж усиливает химические реакции, ускоря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протекание окислительно-восстановительных процессов, повыша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ным перенапряжением.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Растирки и спортивные кремы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способствуют более быстрому вос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становлению, лечению спортивных травм и используются как сред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ства, повышающие работоспособность. Массаж с растирками эффек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гидротерапии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относятся: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парные и суховоздушные бани;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душ (дождевой, игольчатый, пылевой, струйный, шарко, шот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ландский, веерный, циркулярный);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ванны: а) контрастные; б) вибрационная; в) хлоридно-натрие-вые (соляные); г) хвойные; д) жемчужные.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Баротерапия.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EB13B8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lang w:eastAsia="ru-RU"/>
          </w:rPr>
          <w:t>2000 м</w:t>
        </w:r>
      </w:smartTag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над уровнем моря в зависимости от величины нагрузки в трени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ровках: чем больше нагрузка, тем меньше степень декомпрессии.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Электросветопроцедуры занимают важное место в системе восста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средств.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 ним относятся: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токи Бернара;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солюкс;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электростимуляция.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/>
    <w:p w:rsidR="00EB13B8" w:rsidRDefault="00EB13B8"/>
    <w:sectPr w:rsidR="00EB13B8" w:rsidSect="00EB13B8">
      <w:footerReference w:type="default" r:id="rId8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9B" w:rsidRDefault="00CA1C9B">
      <w:pPr>
        <w:spacing w:after="0" w:line="240" w:lineRule="auto"/>
      </w:pPr>
      <w:r>
        <w:separator/>
      </w:r>
    </w:p>
  </w:endnote>
  <w:endnote w:type="continuationSeparator" w:id="0">
    <w:p w:rsidR="00CA1C9B" w:rsidRDefault="00CA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973395"/>
      <w:docPartObj>
        <w:docPartGallery w:val="Page Numbers (Bottom of Page)"/>
        <w:docPartUnique/>
      </w:docPartObj>
    </w:sdtPr>
    <w:sdtEndPr/>
    <w:sdtContent>
      <w:p w:rsidR="00753E81" w:rsidRDefault="00753E8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508">
          <w:rPr>
            <w:noProof/>
          </w:rPr>
          <w:t>2</w:t>
        </w:r>
        <w:r>
          <w:fldChar w:fldCharType="end"/>
        </w:r>
      </w:p>
    </w:sdtContent>
  </w:sdt>
  <w:p w:rsidR="00753E81" w:rsidRDefault="00753E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9B" w:rsidRDefault="00CA1C9B">
      <w:pPr>
        <w:spacing w:after="0" w:line="240" w:lineRule="auto"/>
      </w:pPr>
      <w:r>
        <w:separator/>
      </w:r>
    </w:p>
  </w:footnote>
  <w:footnote w:type="continuationSeparator" w:id="0">
    <w:p w:rsidR="00CA1C9B" w:rsidRDefault="00CA1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94"/>
    <w:rsid w:val="00172B93"/>
    <w:rsid w:val="001B7394"/>
    <w:rsid w:val="00280717"/>
    <w:rsid w:val="003610F5"/>
    <w:rsid w:val="00381370"/>
    <w:rsid w:val="0057568E"/>
    <w:rsid w:val="00665F30"/>
    <w:rsid w:val="00753E81"/>
    <w:rsid w:val="0080017E"/>
    <w:rsid w:val="009214DB"/>
    <w:rsid w:val="00A64F9D"/>
    <w:rsid w:val="00BE7B60"/>
    <w:rsid w:val="00C738C3"/>
    <w:rsid w:val="00CA1C9B"/>
    <w:rsid w:val="00CD2508"/>
    <w:rsid w:val="00D17541"/>
    <w:rsid w:val="00E7478A"/>
    <w:rsid w:val="00EA418F"/>
    <w:rsid w:val="00EB13B8"/>
    <w:rsid w:val="00F5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01509-11E6-46F6-845A-D4277C62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13B8"/>
  </w:style>
  <w:style w:type="paragraph" w:styleId="a3">
    <w:name w:val="Balloon Text"/>
    <w:basedOn w:val="a"/>
    <w:link w:val="a4"/>
    <w:uiPriority w:val="99"/>
    <w:semiHidden/>
    <w:unhideWhenUsed/>
    <w:rsid w:val="00EB13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B13B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EB13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EB13B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B13B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EB13B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EB1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a"/>
    <w:uiPriority w:val="59"/>
    <w:rsid w:val="00EB13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EB13B8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EB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rsid w:val="00EB13B8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EB13B8"/>
    <w:rPr>
      <w:color w:val="0000FF"/>
      <w:u w:val="single"/>
    </w:rPr>
  </w:style>
  <w:style w:type="table" w:styleId="aa">
    <w:name w:val="Table Grid"/>
    <w:basedOn w:val="a1"/>
    <w:uiPriority w:val="39"/>
    <w:rsid w:val="00EB1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B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B13B8"/>
  </w:style>
  <w:style w:type="paragraph" w:styleId="af">
    <w:name w:val="footer"/>
    <w:basedOn w:val="a"/>
    <w:link w:val="af0"/>
    <w:uiPriority w:val="99"/>
    <w:unhideWhenUsed/>
    <w:rsid w:val="00EB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B13B8"/>
  </w:style>
  <w:style w:type="numbering" w:customStyle="1" w:styleId="2">
    <w:name w:val="Нет списка2"/>
    <w:next w:val="a2"/>
    <w:uiPriority w:val="99"/>
    <w:semiHidden/>
    <w:unhideWhenUsed/>
    <w:rsid w:val="00172B93"/>
  </w:style>
  <w:style w:type="table" w:customStyle="1" w:styleId="20">
    <w:name w:val="Сетка таблицы2"/>
    <w:basedOn w:val="a1"/>
    <w:next w:val="aa"/>
    <w:uiPriority w:val="59"/>
    <w:rsid w:val="00172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11531</Words>
  <Characters>65727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9</cp:revision>
  <cp:lastPrinted>2023-10-06T02:41:00Z</cp:lastPrinted>
  <dcterms:created xsi:type="dcterms:W3CDTF">2023-01-10T10:54:00Z</dcterms:created>
  <dcterms:modified xsi:type="dcterms:W3CDTF">2023-10-06T06:56:00Z</dcterms:modified>
</cp:coreProperties>
</file>